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9C" w:rsidRPr="009B0AF2" w:rsidRDefault="007B1690" w:rsidP="00795E27">
      <w:pPr>
        <w:jc w:val="center"/>
        <w:rPr>
          <w:rFonts w:ascii="Arial" w:hAnsi="Arial" w:cs="Arial"/>
          <w:b/>
          <w:sz w:val="28"/>
        </w:rPr>
      </w:pPr>
      <w:r w:rsidRPr="009B0AF2">
        <w:rPr>
          <w:rFonts w:ascii="Arial" w:hAnsi="Arial" w:cs="Arial"/>
          <w:b/>
          <w:noProof/>
          <w:sz w:val="28"/>
          <w:lang w:eastAsia="en-GB"/>
        </w:rPr>
        <w:t>The Brokerage</w:t>
      </w:r>
      <w:r w:rsidR="00C013BB" w:rsidRPr="009B0AF2">
        <w:rPr>
          <w:rFonts w:ascii="Arial" w:hAnsi="Arial" w:cs="Arial"/>
          <w:b/>
          <w:sz w:val="28"/>
        </w:rPr>
        <w:t xml:space="preserve"> Online Mentoring Programme</w:t>
      </w:r>
    </w:p>
    <w:p w:rsidR="00795E27" w:rsidRPr="009B0AF2" w:rsidRDefault="00795E27" w:rsidP="00795E27">
      <w:pPr>
        <w:jc w:val="center"/>
        <w:rPr>
          <w:rFonts w:ascii="Arial" w:hAnsi="Arial" w:cs="Arial"/>
          <w:b/>
          <w:sz w:val="28"/>
        </w:rPr>
      </w:pPr>
      <w:r w:rsidRPr="009B0AF2">
        <w:rPr>
          <w:rFonts w:ascii="Arial" w:hAnsi="Arial" w:cs="Arial"/>
          <w:b/>
          <w:sz w:val="28"/>
        </w:rPr>
        <w:t xml:space="preserve">Final Session </w:t>
      </w:r>
      <w:r w:rsidR="009B0AF2">
        <w:rPr>
          <w:rFonts w:ascii="Arial" w:hAnsi="Arial" w:cs="Arial"/>
          <w:b/>
          <w:sz w:val="28"/>
        </w:rPr>
        <w:t xml:space="preserve">– Action </w:t>
      </w:r>
      <w:bookmarkStart w:id="0" w:name="_GoBack"/>
      <w:bookmarkEnd w:id="0"/>
      <w:r w:rsidRPr="009B0AF2">
        <w:rPr>
          <w:rFonts w:ascii="Arial" w:hAnsi="Arial" w:cs="Arial"/>
          <w:b/>
          <w:sz w:val="28"/>
        </w:rPr>
        <w:t>Plan</w:t>
      </w:r>
    </w:p>
    <w:p w:rsidR="00A86FF6" w:rsidRPr="009B0AF2" w:rsidRDefault="00A86FF6" w:rsidP="009B0AF2">
      <w:pPr>
        <w:rPr>
          <w:rFonts w:ascii="Arial" w:hAnsi="Arial" w:cs="Arial"/>
          <w:b/>
        </w:rPr>
      </w:pP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2"/>
      </w:tblGrid>
      <w:tr w:rsidR="009B0AF2" w:rsidRPr="009B0AF2" w:rsidTr="009B0AF2">
        <w:trPr>
          <w:trHeight w:val="866"/>
        </w:trPr>
        <w:tc>
          <w:tcPr>
            <w:tcW w:w="1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AF2" w:rsidRPr="009B0AF2" w:rsidRDefault="009B0AF2" w:rsidP="00026799">
            <w:pPr>
              <w:rPr>
                <w:rFonts w:ascii="Arial" w:hAnsi="Arial" w:cs="Arial"/>
              </w:rPr>
            </w:pPr>
            <w:r w:rsidRPr="009B0AF2">
              <w:rPr>
                <w:rFonts w:ascii="Arial" w:hAnsi="Arial" w:cs="Arial"/>
                <w:b/>
              </w:rPr>
              <w:t>Skills that this session will develop:</w:t>
            </w:r>
          </w:p>
          <w:p w:rsidR="009B0AF2" w:rsidRPr="009B0AF2" w:rsidRDefault="009B0AF2" w:rsidP="00026799">
            <w:pPr>
              <w:rPr>
                <w:rFonts w:ascii="Arial" w:hAnsi="Arial" w:cs="Arial"/>
                <w:b/>
                <w:color w:val="7DDD7E"/>
                <w:sz w:val="28"/>
                <w:szCs w:val="28"/>
              </w:rPr>
            </w:pPr>
            <w:r w:rsidRPr="009B0AF2">
              <w:rPr>
                <w:rFonts w:ascii="Arial" w:eastAsia="Arial" w:hAnsi="Arial" w:cs="Arial"/>
                <w:b/>
                <w:color w:val="E06666"/>
                <w:sz w:val="28"/>
                <w:szCs w:val="28"/>
                <w:lang w:val="en" w:eastAsia="en-GB"/>
              </w:rPr>
              <w:t>Self-awareness</w:t>
            </w:r>
          </w:p>
        </w:tc>
      </w:tr>
      <w:tr w:rsidR="009B0AF2" w:rsidRPr="009B0AF2" w:rsidTr="009B0AF2">
        <w:trPr>
          <w:trHeight w:val="945"/>
        </w:trPr>
        <w:tc>
          <w:tcPr>
            <w:tcW w:w="1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AF2" w:rsidRPr="009B0AF2" w:rsidRDefault="009B0AF2" w:rsidP="00026799">
            <w:pPr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By the end of this session the mentee will be able to:</w:t>
            </w:r>
          </w:p>
          <w:p w:rsidR="009B0AF2" w:rsidRPr="009B0AF2" w:rsidRDefault="009B0AF2" w:rsidP="009B0AF2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Reflect on their skills and knowledge development, identifying progress and areas for continual improvement</w:t>
            </w:r>
          </w:p>
          <w:p w:rsidR="009B0AF2" w:rsidRPr="009B0AF2" w:rsidRDefault="009B0AF2" w:rsidP="009B0AF2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Set goals based on their reflections</w:t>
            </w:r>
            <w:r w:rsidRPr="009B0AF2">
              <w:rPr>
                <w:rFonts w:ascii="Arial" w:hAnsi="Arial" w:cs="Arial"/>
                <w:b/>
              </w:rPr>
              <w:t xml:space="preserve"> </w:t>
            </w:r>
            <w:r w:rsidRPr="009B0AF2">
              <w:rPr>
                <w:rFonts w:ascii="Arial" w:hAnsi="Arial" w:cs="Arial"/>
                <w:b/>
              </w:rPr>
              <w:t>and create an action plan</w:t>
            </w:r>
          </w:p>
        </w:tc>
      </w:tr>
    </w:tbl>
    <w:p w:rsidR="009B0AF2" w:rsidRPr="009B0AF2" w:rsidRDefault="009B0AF2" w:rsidP="00795E27">
      <w:pPr>
        <w:rPr>
          <w:rFonts w:ascii="Arial" w:hAnsi="Arial" w:cs="Arial"/>
          <w:b/>
        </w:rPr>
      </w:pP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2"/>
      </w:tblGrid>
      <w:tr w:rsidR="009B0AF2" w:rsidRPr="009B0AF2" w:rsidTr="009B0AF2">
        <w:tc>
          <w:tcPr>
            <w:tcW w:w="1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AF2" w:rsidRPr="009B0AF2" w:rsidRDefault="009B0AF2" w:rsidP="00026799">
            <w:pPr>
              <w:rPr>
                <w:rFonts w:ascii="Arial" w:hAnsi="Arial" w:cs="Arial"/>
              </w:rPr>
            </w:pPr>
            <w:r w:rsidRPr="009B0AF2">
              <w:rPr>
                <w:rFonts w:ascii="Arial" w:hAnsi="Arial" w:cs="Arial"/>
                <w:b/>
              </w:rPr>
              <w:t>Session Preparation:</w:t>
            </w:r>
          </w:p>
        </w:tc>
      </w:tr>
      <w:tr w:rsidR="009B0AF2" w:rsidRPr="009B0AF2" w:rsidTr="009B0AF2">
        <w:tc>
          <w:tcPr>
            <w:tcW w:w="1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AF2" w:rsidRPr="009B0AF2" w:rsidRDefault="009B0AF2" w:rsidP="00026799">
            <w:pPr>
              <w:rPr>
                <w:rFonts w:ascii="Arial" w:hAnsi="Arial" w:cs="Arial"/>
              </w:rPr>
            </w:pPr>
            <w:r w:rsidRPr="009B0AF2">
              <w:rPr>
                <w:rFonts w:ascii="Arial" w:hAnsi="Arial" w:cs="Arial"/>
              </w:rPr>
              <w:t>Mentee to complete final Skills Mapper assessment to show progress from beginning to end of the programme, and to bring the results to the session.</w:t>
            </w:r>
          </w:p>
        </w:tc>
      </w:tr>
    </w:tbl>
    <w:p w:rsidR="00795E27" w:rsidRPr="009B0AF2" w:rsidRDefault="00795E27" w:rsidP="00795E27">
      <w:pPr>
        <w:rPr>
          <w:rFonts w:ascii="Arial" w:hAnsi="Arial" w:cs="Arial"/>
        </w:rPr>
      </w:pP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2"/>
      </w:tblGrid>
      <w:tr w:rsidR="009B0AF2" w:rsidRPr="009B0AF2" w:rsidTr="009B0AF2">
        <w:tc>
          <w:tcPr>
            <w:tcW w:w="1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AF2" w:rsidRPr="009B0AF2" w:rsidRDefault="009B0AF2" w:rsidP="00026799">
            <w:pPr>
              <w:rPr>
                <w:rFonts w:ascii="Arial" w:hAnsi="Arial" w:cs="Arial"/>
              </w:rPr>
            </w:pPr>
            <w:r w:rsidRPr="009B0AF2">
              <w:rPr>
                <w:rFonts w:ascii="Arial" w:hAnsi="Arial" w:cs="Arial"/>
                <w:b/>
              </w:rPr>
              <w:t>Session Plan:</w:t>
            </w:r>
          </w:p>
        </w:tc>
      </w:tr>
      <w:tr w:rsidR="009B0AF2" w:rsidRPr="009B0AF2" w:rsidTr="009B0AF2">
        <w:tc>
          <w:tcPr>
            <w:tcW w:w="1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AF2" w:rsidRPr="009B0AF2" w:rsidRDefault="009B0AF2" w:rsidP="009B0AF2">
            <w:pPr>
              <w:rPr>
                <w:rFonts w:ascii="Arial" w:hAnsi="Arial" w:cs="Arial"/>
              </w:rPr>
            </w:pPr>
            <w:r w:rsidRPr="009B0AF2">
              <w:rPr>
                <w:rFonts w:ascii="Arial" w:hAnsi="Arial" w:cs="Arial"/>
              </w:rPr>
              <w:t xml:space="preserve">Mentor and mentee to open by discussing how they have felt the mentoring programme has helped them, and then to discuss the mentee’s final </w:t>
            </w:r>
            <w:r w:rsidRPr="009B0AF2">
              <w:rPr>
                <w:rFonts w:ascii="Arial" w:hAnsi="Arial" w:cs="Arial"/>
              </w:rPr>
              <w:t>Skills Mapper</w:t>
            </w:r>
            <w:r w:rsidRPr="009B0AF2">
              <w:rPr>
                <w:rFonts w:ascii="Arial" w:hAnsi="Arial" w:cs="Arial"/>
              </w:rPr>
              <w:t xml:space="preserve"> assessment and how confident they now feel about their skills.</w:t>
            </w:r>
          </w:p>
          <w:p w:rsidR="009B0AF2" w:rsidRPr="009B0AF2" w:rsidRDefault="009B0AF2" w:rsidP="00026799">
            <w:pPr>
              <w:rPr>
                <w:rFonts w:ascii="Arial" w:hAnsi="Arial" w:cs="Arial"/>
              </w:rPr>
            </w:pPr>
            <w:r w:rsidRPr="009B0AF2">
              <w:rPr>
                <w:rFonts w:ascii="Arial" w:hAnsi="Arial" w:cs="Arial"/>
              </w:rPr>
              <w:t>Mentee then to create an action plan using the table below so they can continue their development once the programme is finished.</w:t>
            </w:r>
          </w:p>
        </w:tc>
      </w:tr>
    </w:tbl>
    <w:p w:rsidR="00217694" w:rsidRPr="009B0AF2" w:rsidRDefault="00217694" w:rsidP="00C013BB">
      <w:pPr>
        <w:rPr>
          <w:rFonts w:ascii="Arial" w:hAnsi="Arial" w:cs="Arial"/>
        </w:rPr>
      </w:pPr>
    </w:p>
    <w:p w:rsidR="009B0AF2" w:rsidRPr="009B0AF2" w:rsidRDefault="009B0AF2" w:rsidP="00C013BB">
      <w:pPr>
        <w:rPr>
          <w:rFonts w:ascii="Arial" w:hAnsi="Arial" w:cs="Arial"/>
        </w:rPr>
      </w:pPr>
    </w:p>
    <w:p w:rsidR="009B0AF2" w:rsidRPr="009B0AF2" w:rsidRDefault="009B0AF2" w:rsidP="00C013BB">
      <w:pPr>
        <w:rPr>
          <w:rFonts w:ascii="Arial" w:hAnsi="Arial" w:cs="Arial"/>
          <w:b/>
        </w:rPr>
      </w:pPr>
      <w:r w:rsidRPr="009B0AF2">
        <w:rPr>
          <w:rFonts w:ascii="Arial" w:hAnsi="Arial" w:cs="Arial"/>
          <w:b/>
        </w:rPr>
        <w:t>Action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5098"/>
        <w:gridCol w:w="3425"/>
        <w:gridCol w:w="3425"/>
      </w:tblGrid>
      <w:tr w:rsidR="00F95EA7" w:rsidRPr="009B0AF2" w:rsidTr="00F95EA7">
        <w:trPr>
          <w:trHeight w:val="440"/>
        </w:trPr>
        <w:tc>
          <w:tcPr>
            <w:tcW w:w="1899" w:type="dxa"/>
          </w:tcPr>
          <w:p w:rsidR="00F95EA7" w:rsidRPr="009B0AF2" w:rsidRDefault="00F95EA7" w:rsidP="00C013BB">
            <w:pPr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5098" w:type="dxa"/>
          </w:tcPr>
          <w:p w:rsidR="00F95EA7" w:rsidRPr="009B0AF2" w:rsidRDefault="00F95EA7" w:rsidP="00C013BB">
            <w:pPr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Action Steps</w:t>
            </w:r>
          </w:p>
        </w:tc>
        <w:tc>
          <w:tcPr>
            <w:tcW w:w="3425" w:type="dxa"/>
          </w:tcPr>
          <w:p w:rsidR="00F95EA7" w:rsidRPr="009B0AF2" w:rsidRDefault="00F95EA7" w:rsidP="00C013BB">
            <w:pPr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3425" w:type="dxa"/>
          </w:tcPr>
          <w:p w:rsidR="00F95EA7" w:rsidRPr="009B0AF2" w:rsidRDefault="00F95EA7" w:rsidP="00C013BB">
            <w:pPr>
              <w:rPr>
                <w:rFonts w:ascii="Arial" w:hAnsi="Arial" w:cs="Arial"/>
                <w:b/>
              </w:rPr>
            </w:pPr>
            <w:r w:rsidRPr="009B0AF2">
              <w:rPr>
                <w:rFonts w:ascii="Arial" w:hAnsi="Arial" w:cs="Arial"/>
                <w:b/>
              </w:rPr>
              <w:t>Resources</w:t>
            </w:r>
          </w:p>
        </w:tc>
      </w:tr>
      <w:tr w:rsidR="00F95EA7" w:rsidRPr="009B0AF2" w:rsidTr="00F95EA7">
        <w:trPr>
          <w:trHeight w:val="854"/>
        </w:trPr>
        <w:tc>
          <w:tcPr>
            <w:tcW w:w="1899" w:type="dxa"/>
          </w:tcPr>
          <w:p w:rsidR="00F95EA7" w:rsidRPr="009B0AF2" w:rsidRDefault="00217694" w:rsidP="009B0AF2">
            <w:pPr>
              <w:rPr>
                <w:rFonts w:ascii="Arial" w:hAnsi="Arial" w:cs="Arial"/>
                <w:i/>
              </w:rPr>
            </w:pPr>
            <w:r w:rsidRPr="009B0AF2">
              <w:rPr>
                <w:rFonts w:ascii="Arial" w:hAnsi="Arial" w:cs="Arial"/>
                <w:i/>
              </w:rPr>
              <w:t>e.g. s</w:t>
            </w:r>
            <w:r w:rsidR="00F95EA7" w:rsidRPr="009B0AF2">
              <w:rPr>
                <w:rFonts w:ascii="Arial" w:hAnsi="Arial" w:cs="Arial"/>
                <w:i/>
              </w:rPr>
              <w:t>ecure an apprenticeship for September 202</w:t>
            </w:r>
            <w:r w:rsidR="009B0AF2" w:rsidRPr="009B0AF2">
              <w:rPr>
                <w:rFonts w:ascii="Arial" w:hAnsi="Arial" w:cs="Arial"/>
                <w:i/>
              </w:rPr>
              <w:t>2</w:t>
            </w:r>
            <w:r w:rsidR="00F95EA7" w:rsidRPr="009B0AF2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098" w:type="dxa"/>
          </w:tcPr>
          <w:p w:rsidR="00F95EA7" w:rsidRPr="009B0AF2" w:rsidRDefault="00217694" w:rsidP="00F95EA7">
            <w:pPr>
              <w:rPr>
                <w:rFonts w:ascii="Arial" w:hAnsi="Arial" w:cs="Arial"/>
                <w:i/>
              </w:rPr>
            </w:pPr>
            <w:r w:rsidRPr="009B0AF2">
              <w:rPr>
                <w:rFonts w:ascii="Arial" w:hAnsi="Arial" w:cs="Arial"/>
                <w:i/>
              </w:rPr>
              <w:t>e.g. r</w:t>
            </w:r>
            <w:r w:rsidR="00F95EA7" w:rsidRPr="009B0AF2">
              <w:rPr>
                <w:rFonts w:ascii="Arial" w:hAnsi="Arial" w:cs="Arial"/>
                <w:i/>
              </w:rPr>
              <w:t>esearch LinkedIn, The Brokerage and the government apprenticeship website to find relevant apprenticeships to apply for.</w:t>
            </w:r>
          </w:p>
        </w:tc>
        <w:tc>
          <w:tcPr>
            <w:tcW w:w="3425" w:type="dxa"/>
          </w:tcPr>
          <w:p w:rsidR="00F95EA7" w:rsidRPr="009B0AF2" w:rsidRDefault="00217694" w:rsidP="00C013BB">
            <w:pPr>
              <w:rPr>
                <w:rFonts w:ascii="Arial" w:hAnsi="Arial" w:cs="Arial"/>
                <w:i/>
              </w:rPr>
            </w:pPr>
            <w:r w:rsidRPr="009B0AF2">
              <w:rPr>
                <w:rFonts w:ascii="Arial" w:hAnsi="Arial" w:cs="Arial"/>
                <w:i/>
              </w:rPr>
              <w:t>e.g. a</w:t>
            </w:r>
            <w:r w:rsidR="00F95EA7" w:rsidRPr="009B0AF2">
              <w:rPr>
                <w:rFonts w:ascii="Arial" w:hAnsi="Arial" w:cs="Arial"/>
                <w:i/>
              </w:rPr>
              <w:t>pply for a minimum of one new apprenticeship per week.</w:t>
            </w:r>
          </w:p>
        </w:tc>
        <w:tc>
          <w:tcPr>
            <w:tcW w:w="3425" w:type="dxa"/>
          </w:tcPr>
          <w:p w:rsidR="00F95EA7" w:rsidRPr="009B0AF2" w:rsidRDefault="00217694" w:rsidP="00C013BB">
            <w:pPr>
              <w:rPr>
                <w:rFonts w:ascii="Arial" w:hAnsi="Arial" w:cs="Arial"/>
                <w:i/>
              </w:rPr>
            </w:pPr>
            <w:r w:rsidRPr="009B0AF2">
              <w:rPr>
                <w:rFonts w:ascii="Arial" w:hAnsi="Arial" w:cs="Arial"/>
                <w:i/>
              </w:rPr>
              <w:t xml:space="preserve">e.g. </w:t>
            </w:r>
            <w:r w:rsidR="00F95EA7" w:rsidRPr="009B0AF2">
              <w:rPr>
                <w:rFonts w:ascii="Arial" w:hAnsi="Arial" w:cs="Arial"/>
                <w:i/>
              </w:rPr>
              <w:t>The Brokerage ‘How to write a CV’ and ‘How to write a cover letter’ resources.</w:t>
            </w:r>
          </w:p>
        </w:tc>
      </w:tr>
      <w:tr w:rsidR="00F95EA7" w:rsidRPr="009B0AF2" w:rsidTr="00F95EA7">
        <w:trPr>
          <w:trHeight w:val="989"/>
        </w:trPr>
        <w:tc>
          <w:tcPr>
            <w:tcW w:w="1899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</w:tr>
      <w:tr w:rsidR="00F95EA7" w:rsidRPr="009B0AF2" w:rsidTr="00F95EA7">
        <w:trPr>
          <w:trHeight w:val="953"/>
        </w:trPr>
        <w:tc>
          <w:tcPr>
            <w:tcW w:w="1899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F95EA7" w:rsidRPr="009B0AF2" w:rsidRDefault="00F95EA7" w:rsidP="00C013BB">
            <w:pPr>
              <w:rPr>
                <w:rFonts w:ascii="Arial" w:hAnsi="Arial" w:cs="Arial"/>
              </w:rPr>
            </w:pPr>
          </w:p>
        </w:tc>
      </w:tr>
      <w:tr w:rsidR="009B0AF2" w:rsidRPr="009B0AF2" w:rsidTr="00F95EA7">
        <w:trPr>
          <w:trHeight w:val="953"/>
        </w:trPr>
        <w:tc>
          <w:tcPr>
            <w:tcW w:w="1899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</w:tr>
      <w:tr w:rsidR="009B0AF2" w:rsidRPr="009B0AF2" w:rsidTr="00F95EA7">
        <w:trPr>
          <w:trHeight w:val="953"/>
        </w:trPr>
        <w:tc>
          <w:tcPr>
            <w:tcW w:w="1899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  <w:tc>
          <w:tcPr>
            <w:tcW w:w="3425" w:type="dxa"/>
          </w:tcPr>
          <w:p w:rsidR="009B0AF2" w:rsidRPr="009B0AF2" w:rsidRDefault="009B0AF2" w:rsidP="00C013BB">
            <w:pPr>
              <w:rPr>
                <w:rFonts w:ascii="Arial" w:hAnsi="Arial" w:cs="Arial"/>
              </w:rPr>
            </w:pPr>
          </w:p>
        </w:tc>
      </w:tr>
    </w:tbl>
    <w:p w:rsidR="00C013BB" w:rsidRPr="009B0AF2" w:rsidRDefault="00C013BB" w:rsidP="00C013BB">
      <w:pPr>
        <w:rPr>
          <w:rFonts w:ascii="Arial" w:hAnsi="Arial" w:cs="Arial"/>
        </w:rPr>
      </w:pPr>
    </w:p>
    <w:p w:rsidR="007434AD" w:rsidRPr="009B0AF2" w:rsidRDefault="007434AD" w:rsidP="00C013BB">
      <w:pPr>
        <w:jc w:val="center"/>
        <w:rPr>
          <w:rFonts w:ascii="Arial" w:hAnsi="Arial" w:cs="Arial"/>
        </w:rPr>
      </w:pPr>
    </w:p>
    <w:sectPr w:rsidR="007434AD" w:rsidRPr="009B0AF2" w:rsidSect="00C013B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0B" w:rsidRDefault="00E54A0B" w:rsidP="00E54A0B">
      <w:pPr>
        <w:spacing w:after="0" w:line="240" w:lineRule="auto"/>
      </w:pPr>
      <w:r>
        <w:separator/>
      </w:r>
    </w:p>
  </w:endnote>
  <w:endnote w:type="continuationSeparator" w:id="0">
    <w:p w:rsidR="00E54A0B" w:rsidRDefault="00E54A0B" w:rsidP="00E5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0B" w:rsidRDefault="00E54A0B" w:rsidP="00E54A0B">
      <w:pPr>
        <w:spacing w:after="0" w:line="240" w:lineRule="auto"/>
      </w:pPr>
      <w:r>
        <w:separator/>
      </w:r>
    </w:p>
  </w:footnote>
  <w:footnote w:type="continuationSeparator" w:id="0">
    <w:p w:rsidR="00E54A0B" w:rsidRDefault="00E54A0B" w:rsidP="00E5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0B" w:rsidRDefault="000E40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C83136D" wp14:editId="3B8CF6F8">
          <wp:simplePos x="0" y="0"/>
          <wp:positionH relativeFrom="column">
            <wp:posOffset>8295005</wp:posOffset>
          </wp:positionH>
          <wp:positionV relativeFrom="paragraph">
            <wp:posOffset>-246380</wp:posOffset>
          </wp:positionV>
          <wp:extent cx="1206500" cy="6604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kerageLogoFinalSmall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F9F"/>
    <w:multiLevelType w:val="hybridMultilevel"/>
    <w:tmpl w:val="C2B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CB7"/>
    <w:multiLevelType w:val="hybridMultilevel"/>
    <w:tmpl w:val="56E4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2CB"/>
    <w:multiLevelType w:val="hybridMultilevel"/>
    <w:tmpl w:val="5992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6198"/>
    <w:multiLevelType w:val="multilevel"/>
    <w:tmpl w:val="9B904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BB"/>
    <w:rsid w:val="000E40CF"/>
    <w:rsid w:val="001065D0"/>
    <w:rsid w:val="0018379C"/>
    <w:rsid w:val="00217694"/>
    <w:rsid w:val="003F6973"/>
    <w:rsid w:val="007434AD"/>
    <w:rsid w:val="00795E27"/>
    <w:rsid w:val="007B1690"/>
    <w:rsid w:val="009B0AF2"/>
    <w:rsid w:val="00A86FF6"/>
    <w:rsid w:val="00C013BB"/>
    <w:rsid w:val="00E54A0B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ECC033"/>
  <w15:chartTrackingRefBased/>
  <w15:docId w15:val="{E2750F34-FC20-4129-BB60-E1B856D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0B"/>
  </w:style>
  <w:style w:type="paragraph" w:styleId="Footer">
    <w:name w:val="footer"/>
    <w:basedOn w:val="Normal"/>
    <w:link w:val="FooterChar"/>
    <w:uiPriority w:val="99"/>
    <w:unhideWhenUsed/>
    <w:rsid w:val="00E5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0B"/>
  </w:style>
  <w:style w:type="character" w:styleId="Hyperlink">
    <w:name w:val="Hyperlink"/>
    <w:basedOn w:val="DefaultParagraphFont"/>
    <w:uiPriority w:val="99"/>
    <w:unhideWhenUsed/>
    <w:rsid w:val="009B0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Hien</dc:creator>
  <cp:keywords/>
  <dc:description/>
  <cp:lastModifiedBy>Jennifer Hien</cp:lastModifiedBy>
  <cp:revision>4</cp:revision>
  <cp:lastPrinted>2021-11-06T21:41:00Z</cp:lastPrinted>
  <dcterms:created xsi:type="dcterms:W3CDTF">2021-11-05T15:00:00Z</dcterms:created>
  <dcterms:modified xsi:type="dcterms:W3CDTF">2021-11-06T21:41:00Z</dcterms:modified>
</cp:coreProperties>
</file>