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153" w:rsidRDefault="00E77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Personal SWOT Analysis</w:t>
      </w:r>
    </w:p>
    <w:p w:rsidR="00733153" w:rsidRDefault="00733153"/>
    <w:tbl>
      <w:tblPr>
        <w:tblStyle w:val="a"/>
        <w:tblW w:w="11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60"/>
      </w:tblGrid>
      <w:tr w:rsidR="00733153">
        <w:tc>
          <w:tcPr>
            <w:tcW w:w="11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53" w:rsidRDefault="00E77C11">
            <w:r>
              <w:rPr>
                <w:b/>
              </w:rPr>
              <w:t>Skills that this session will develop:</w:t>
            </w:r>
          </w:p>
          <w:p w:rsidR="00733153" w:rsidRDefault="00380790">
            <w:pPr>
              <w:rPr>
                <w:b/>
                <w:color w:val="E06666"/>
                <w:sz w:val="28"/>
                <w:szCs w:val="28"/>
              </w:rPr>
            </w:pPr>
            <w:r w:rsidRPr="00380790">
              <w:rPr>
                <w:b/>
                <w:color w:val="E06666"/>
                <w:sz w:val="28"/>
                <w:szCs w:val="28"/>
              </w:rPr>
              <w:t>Self-awareness</w:t>
            </w:r>
            <w:bookmarkStart w:id="0" w:name="_GoBack"/>
            <w:bookmarkEnd w:id="0"/>
          </w:p>
        </w:tc>
      </w:tr>
      <w:tr w:rsidR="00733153">
        <w:tc>
          <w:tcPr>
            <w:tcW w:w="11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53" w:rsidRDefault="00E77C11">
            <w:pPr>
              <w:rPr>
                <w:b/>
              </w:rPr>
            </w:pPr>
            <w:r>
              <w:rPr>
                <w:b/>
              </w:rPr>
              <w:t>By the end of this session the mentee will be able to:</w:t>
            </w:r>
          </w:p>
          <w:p w:rsidR="00733153" w:rsidRDefault="00E77C11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Explain what a personal SWOT is</w:t>
            </w:r>
          </w:p>
          <w:p w:rsidR="00733153" w:rsidRDefault="00E77C11">
            <w:pPr>
              <w:numPr>
                <w:ilvl w:val="0"/>
                <w:numId w:val="1"/>
              </w:numPr>
              <w:rPr>
                <w:b/>
              </w:rPr>
            </w:pPr>
            <w:proofErr w:type="spellStart"/>
            <w:r>
              <w:rPr>
                <w:b/>
              </w:rPr>
              <w:t>Analyse</w:t>
            </w:r>
            <w:proofErr w:type="spellEnd"/>
            <w:r>
              <w:rPr>
                <w:b/>
              </w:rPr>
              <w:t xml:space="preserve"> their own situation and start to plan their career development</w:t>
            </w:r>
          </w:p>
        </w:tc>
      </w:tr>
    </w:tbl>
    <w:p w:rsidR="00733153" w:rsidRDefault="00733153"/>
    <w:tbl>
      <w:tblPr>
        <w:tblStyle w:val="a0"/>
        <w:tblW w:w="11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60"/>
      </w:tblGrid>
      <w:tr w:rsidR="00733153">
        <w:tc>
          <w:tcPr>
            <w:tcW w:w="11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53" w:rsidRDefault="00E77C11">
            <w:r>
              <w:rPr>
                <w:b/>
              </w:rPr>
              <w:t>Session Preparation:</w:t>
            </w:r>
          </w:p>
        </w:tc>
      </w:tr>
      <w:tr w:rsidR="00733153">
        <w:tc>
          <w:tcPr>
            <w:tcW w:w="11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53" w:rsidRDefault="00E77C11">
            <w:r>
              <w:t>Mentor to review the personal SWOT analysis below and consider how it could be used</w:t>
            </w:r>
          </w:p>
        </w:tc>
      </w:tr>
    </w:tbl>
    <w:p w:rsidR="00733153" w:rsidRDefault="00733153"/>
    <w:tbl>
      <w:tblPr>
        <w:tblStyle w:val="a1"/>
        <w:tblW w:w="11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30"/>
      </w:tblGrid>
      <w:tr w:rsidR="00733153">
        <w:tc>
          <w:tcPr>
            <w:tcW w:w="1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53" w:rsidRDefault="00E77C11">
            <w:r>
              <w:rPr>
                <w:b/>
              </w:rPr>
              <w:t>Session Plan:</w:t>
            </w:r>
          </w:p>
        </w:tc>
      </w:tr>
      <w:tr w:rsidR="00733153">
        <w:trPr>
          <w:trHeight w:val="7335"/>
        </w:trPr>
        <w:tc>
          <w:tcPr>
            <w:tcW w:w="1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53" w:rsidRDefault="00E77C11">
            <w:r>
              <w:t xml:space="preserve">SWOT stands for strengths, weaknesses, opportunities and threats. SWOT analysis is used as a diagnostic tool to help </w:t>
            </w:r>
            <w:proofErr w:type="spellStart"/>
            <w:r>
              <w:t>organisations</w:t>
            </w:r>
            <w:proofErr w:type="spellEnd"/>
            <w:r>
              <w:t xml:space="preserve"> in their strategic planning. It can also be applied to help an individual </w:t>
            </w:r>
            <w:proofErr w:type="spellStart"/>
            <w:r>
              <w:t>analyse</w:t>
            </w:r>
            <w:proofErr w:type="spellEnd"/>
            <w:r>
              <w:t xml:space="preserve"> their own work/study situation and inform their career development plan. This simple framework provides a structure in which you can evaluate your internal capabilities – your strengths and weaknesses, over which you have considerable control, as well as the external factors – the opportunities and threats you face, which are beyond your control, but to which you must respond.</w:t>
            </w:r>
          </w:p>
          <w:p w:rsidR="00733153" w:rsidRDefault="00733153">
            <w:pPr>
              <w:rPr>
                <w:sz w:val="16"/>
                <w:szCs w:val="16"/>
              </w:rPr>
            </w:pPr>
          </w:p>
          <w:tbl>
            <w:tblPr>
              <w:tblStyle w:val="a2"/>
              <w:tblW w:w="1093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465"/>
              <w:gridCol w:w="5465"/>
            </w:tblGrid>
            <w:tr w:rsidR="00733153">
              <w:tc>
                <w:tcPr>
                  <w:tcW w:w="54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33153" w:rsidRDefault="00E77C1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STRENGTHS</w:t>
                  </w:r>
                </w:p>
                <w:p w:rsidR="00733153" w:rsidRDefault="00E77C11">
                  <w:pPr>
                    <w:widowControl w:val="0"/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What do you do better than others?</w:t>
                  </w:r>
                </w:p>
                <w:p w:rsidR="00733153" w:rsidRDefault="00E77C11">
                  <w:pPr>
                    <w:widowControl w:val="0"/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What do others see as your strengths?</w:t>
                  </w:r>
                </w:p>
                <w:p w:rsidR="00733153" w:rsidRDefault="00E77C11">
                  <w:pPr>
                    <w:widowControl w:val="0"/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 xml:space="preserve">What personal attributes are your strengths? </w:t>
                  </w:r>
                </w:p>
                <w:p w:rsidR="00733153" w:rsidRDefault="00E77C11">
                  <w:pPr>
                    <w:widowControl w:val="0"/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 xml:space="preserve">What </w:t>
                  </w:r>
                  <w:proofErr w:type="spellStart"/>
                  <w:proofErr w:type="gramStart"/>
                  <w:r>
                    <w:t>skills,qualifications</w:t>
                  </w:r>
                  <w:proofErr w:type="spellEnd"/>
                  <w:proofErr w:type="gramEnd"/>
                  <w:r>
                    <w:t>, and experience do you have?</w:t>
                  </w:r>
                </w:p>
                <w:p w:rsidR="00733153" w:rsidRDefault="00E77C11">
                  <w:pPr>
                    <w:widowControl w:val="0"/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What resources or networks do you/will you have access to?</w:t>
                  </w:r>
                </w:p>
              </w:tc>
              <w:tc>
                <w:tcPr>
                  <w:tcW w:w="54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33153" w:rsidRDefault="00E77C1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WEAKNESSES</w:t>
                  </w:r>
                </w:p>
                <w:p w:rsidR="00733153" w:rsidRDefault="00E77C11">
                  <w:pPr>
                    <w:widowControl w:val="0"/>
                    <w:numPr>
                      <w:ilvl w:val="0"/>
                      <w:numId w:val="2"/>
                    </w:numPr>
                    <w:spacing w:line="240" w:lineRule="auto"/>
                  </w:pPr>
                  <w:r>
                    <w:t>Gaps in your knowledge, skills or experience. What do you find difficult, frustrating or time consuming?</w:t>
                  </w:r>
                </w:p>
                <w:p w:rsidR="00733153" w:rsidRDefault="00E77C11">
                  <w:pPr>
                    <w:widowControl w:val="0"/>
                    <w:numPr>
                      <w:ilvl w:val="0"/>
                      <w:numId w:val="2"/>
                    </w:numPr>
                    <w:spacing w:line="240" w:lineRule="auto"/>
                  </w:pPr>
                  <w:r>
                    <w:t>What has held you back in the past?</w:t>
                  </w:r>
                </w:p>
                <w:p w:rsidR="00733153" w:rsidRDefault="00E77C11">
                  <w:pPr>
                    <w:widowControl w:val="0"/>
                    <w:numPr>
                      <w:ilvl w:val="0"/>
                      <w:numId w:val="2"/>
                    </w:numPr>
                    <w:spacing w:line="240" w:lineRule="auto"/>
                  </w:pPr>
                  <w:r>
                    <w:t>What tasks do you avoid?</w:t>
                  </w:r>
                </w:p>
                <w:p w:rsidR="00733153" w:rsidRDefault="00E77C11">
                  <w:pPr>
                    <w:widowControl w:val="0"/>
                    <w:numPr>
                      <w:ilvl w:val="0"/>
                      <w:numId w:val="2"/>
                    </w:numPr>
                    <w:spacing w:line="240" w:lineRule="auto"/>
                  </w:pPr>
                  <w:r>
                    <w:t>Have you received any negative feedback?</w:t>
                  </w:r>
                </w:p>
                <w:p w:rsidR="00733153" w:rsidRDefault="00E77C11">
                  <w:pPr>
                    <w:widowControl w:val="0"/>
                    <w:numPr>
                      <w:ilvl w:val="0"/>
                      <w:numId w:val="2"/>
                    </w:numPr>
                    <w:spacing w:line="240" w:lineRule="auto"/>
                  </w:pPr>
                  <w:r>
                    <w:t>How do you manage stress?</w:t>
                  </w:r>
                </w:p>
              </w:tc>
            </w:tr>
            <w:tr w:rsidR="00733153">
              <w:tc>
                <w:tcPr>
                  <w:tcW w:w="54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33153" w:rsidRDefault="00E77C1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OPPORTUNITIES</w:t>
                  </w:r>
                </w:p>
                <w:p w:rsidR="00733153" w:rsidRDefault="00E77C11">
                  <w:pPr>
                    <w:widowControl w:val="0"/>
                    <w:numPr>
                      <w:ilvl w:val="0"/>
                      <w:numId w:val="2"/>
                    </w:numPr>
                    <w:spacing w:line="240" w:lineRule="auto"/>
                  </w:pPr>
                  <w:r>
                    <w:t>Current or upcoming work experience, paid work or volunteering opportunities?</w:t>
                  </w:r>
                </w:p>
                <w:p w:rsidR="00733153" w:rsidRDefault="00E77C11">
                  <w:pPr>
                    <w:widowControl w:val="0"/>
                    <w:numPr>
                      <w:ilvl w:val="0"/>
                      <w:numId w:val="2"/>
                    </w:numPr>
                    <w:spacing w:line="240" w:lineRule="auto"/>
                  </w:pPr>
                  <w:r>
                    <w:t xml:space="preserve">Can you take advantage of any trends? </w:t>
                  </w:r>
                  <w:proofErr w:type="gramStart"/>
                  <w:r>
                    <w:t>E.g..</w:t>
                  </w:r>
                  <w:proofErr w:type="gramEnd"/>
                  <w:r>
                    <w:t xml:space="preserve"> Government regulation or technology.</w:t>
                  </w:r>
                </w:p>
                <w:p w:rsidR="00733153" w:rsidRDefault="00E77C11">
                  <w:pPr>
                    <w:widowControl w:val="0"/>
                    <w:numPr>
                      <w:ilvl w:val="0"/>
                      <w:numId w:val="2"/>
                    </w:numPr>
                    <w:spacing w:line="240" w:lineRule="auto"/>
                  </w:pPr>
                  <w:r>
                    <w:t xml:space="preserve">Is there a gap in the market, or can you save a problem in an </w:t>
                  </w:r>
                  <w:proofErr w:type="spellStart"/>
                  <w:r>
                    <w:t>organisation</w:t>
                  </w:r>
                  <w:proofErr w:type="spellEnd"/>
                  <w:r>
                    <w:t>?</w:t>
                  </w:r>
                </w:p>
              </w:tc>
              <w:tc>
                <w:tcPr>
                  <w:tcW w:w="54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33153" w:rsidRDefault="00E77C11">
                  <w:pPr>
                    <w:widowControl w:val="0"/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THREATS</w:t>
                  </w:r>
                </w:p>
                <w:p w:rsidR="00733153" w:rsidRDefault="00E77C11">
                  <w:pPr>
                    <w:widowControl w:val="0"/>
                    <w:numPr>
                      <w:ilvl w:val="0"/>
                      <w:numId w:val="2"/>
                    </w:numPr>
                    <w:spacing w:line="240" w:lineRule="auto"/>
                  </w:pPr>
                  <w:r>
                    <w:t xml:space="preserve">Changes in the </w:t>
                  </w:r>
                  <w:proofErr w:type="spellStart"/>
                  <w:r>
                    <w:t>organisation</w:t>
                  </w:r>
                  <w:proofErr w:type="spellEnd"/>
                  <w:r>
                    <w:t>/sector you plan on working in.</w:t>
                  </w:r>
                </w:p>
                <w:p w:rsidR="00733153" w:rsidRDefault="00E77C11">
                  <w:pPr>
                    <w:widowControl w:val="0"/>
                    <w:numPr>
                      <w:ilvl w:val="0"/>
                      <w:numId w:val="2"/>
                    </w:numPr>
                    <w:spacing w:line="240" w:lineRule="auto"/>
                  </w:pPr>
                  <w:r>
                    <w:t>Could your desired role be outsourced or replaced by technology?</w:t>
                  </w:r>
                </w:p>
              </w:tc>
            </w:tr>
          </w:tbl>
          <w:p w:rsidR="00733153" w:rsidRDefault="00E77C11">
            <w:pPr>
              <w:rPr>
                <w:b/>
              </w:rPr>
            </w:pPr>
            <w:r>
              <w:rPr>
                <w:b/>
              </w:rPr>
              <w:t xml:space="preserve">TASK: Together, create a SWOT analysis table (using the template above for guidance) for the mentee to help them </w:t>
            </w:r>
            <w:proofErr w:type="spellStart"/>
            <w:r>
              <w:rPr>
                <w:b/>
              </w:rPr>
              <w:t>analyse</w:t>
            </w:r>
            <w:proofErr w:type="spellEnd"/>
            <w:r>
              <w:rPr>
                <w:b/>
              </w:rPr>
              <w:t xml:space="preserve"> their current situation. Once this is complete, discuss what actions the mentee could take to work on and/or tackle their weaknesses and threats.</w:t>
            </w:r>
          </w:p>
        </w:tc>
      </w:tr>
    </w:tbl>
    <w:p w:rsidR="00733153" w:rsidRDefault="00733153"/>
    <w:sectPr w:rsidR="00733153">
      <w:headerReference w:type="default" r:id="rId7"/>
      <w:footerReference w:type="default" r:id="rId8"/>
      <w:pgSz w:w="12240" w:h="15840"/>
      <w:pgMar w:top="1440" w:right="633" w:bottom="547" w:left="54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D90" w:rsidRDefault="00E77C11">
      <w:pPr>
        <w:spacing w:line="240" w:lineRule="auto"/>
      </w:pPr>
      <w:r>
        <w:separator/>
      </w:r>
    </w:p>
  </w:endnote>
  <w:endnote w:type="continuationSeparator" w:id="0">
    <w:p w:rsidR="00745D90" w:rsidRDefault="00E77C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153" w:rsidRDefault="00E77C11">
    <w:pPr>
      <w:jc w:val="right"/>
    </w:pPr>
    <w:r>
      <w:fldChar w:fldCharType="begin"/>
    </w:r>
    <w:r>
      <w:instrText>PAGE</w:instrText>
    </w:r>
    <w:r>
      <w:fldChar w:fldCharType="separate"/>
    </w:r>
    <w:r w:rsidR="001267F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D90" w:rsidRDefault="00E77C11">
      <w:pPr>
        <w:spacing w:line="240" w:lineRule="auto"/>
      </w:pPr>
      <w:r>
        <w:separator/>
      </w:r>
    </w:p>
  </w:footnote>
  <w:footnote w:type="continuationSeparator" w:id="0">
    <w:p w:rsidR="00745D90" w:rsidRDefault="00E77C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153" w:rsidRDefault="00E77C11">
    <w:pPr>
      <w:jc w:val="right"/>
    </w:pPr>
    <w:r>
      <w:rPr>
        <w:rFonts w:ascii="Times New Roman" w:hAnsi="Times New Roman" w:cs="Times New Roman"/>
        <w:noProof/>
        <w:sz w:val="24"/>
        <w:szCs w:val="24"/>
        <w:lang w:val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5880100</wp:posOffset>
          </wp:positionH>
          <wp:positionV relativeFrom="paragraph">
            <wp:posOffset>-234950</wp:posOffset>
          </wp:positionV>
          <wp:extent cx="1289050" cy="704850"/>
          <wp:effectExtent l="0" t="0" r="6350" b="0"/>
          <wp:wrapNone/>
          <wp:docPr id="2" name="Picture 2" descr="BrokerageLogoFinalSmall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okerageLogoFinalSmall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27079"/>
    <w:multiLevelType w:val="multilevel"/>
    <w:tmpl w:val="2B5012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9F58A8"/>
    <w:multiLevelType w:val="multilevel"/>
    <w:tmpl w:val="F3709E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53"/>
    <w:rsid w:val="001267F3"/>
    <w:rsid w:val="00380790"/>
    <w:rsid w:val="00733153"/>
    <w:rsid w:val="00745D90"/>
    <w:rsid w:val="007E28E7"/>
    <w:rsid w:val="00E7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EAC85"/>
  <w15:docId w15:val="{6B6EF033-BD37-4B9C-8DA1-98CBC8C9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7C1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C11"/>
  </w:style>
  <w:style w:type="paragraph" w:styleId="Footer">
    <w:name w:val="footer"/>
    <w:basedOn w:val="Normal"/>
    <w:link w:val="FooterChar"/>
    <w:uiPriority w:val="99"/>
    <w:unhideWhenUsed/>
    <w:rsid w:val="00E77C1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Slatter</dc:creator>
  <cp:lastModifiedBy>Annie Walker</cp:lastModifiedBy>
  <cp:revision>2</cp:revision>
  <cp:lastPrinted>2020-10-09T14:19:00Z</cp:lastPrinted>
  <dcterms:created xsi:type="dcterms:W3CDTF">2021-11-05T14:27:00Z</dcterms:created>
  <dcterms:modified xsi:type="dcterms:W3CDTF">2021-11-05T14:27:00Z</dcterms:modified>
</cp:coreProperties>
</file>